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1FF2" w14:textId="77777777" w:rsidR="007549B7" w:rsidRDefault="00000000">
      <w:pPr>
        <w:pStyle w:val="Naslov1"/>
      </w:pPr>
      <w:r>
        <w:t>Submission Guidelines – Acta Graphica</w:t>
      </w:r>
    </w:p>
    <w:p w14:paraId="39544927" w14:textId="77777777" w:rsidR="007549B7" w:rsidRDefault="00000000">
      <w:pPr>
        <w:pStyle w:val="Naslov2"/>
      </w:pPr>
      <w:r>
        <w:t>1. Submission</w:t>
      </w:r>
    </w:p>
    <w:p w14:paraId="71872685" w14:textId="2D3DF5C6" w:rsidR="007549B7" w:rsidRDefault="00000000">
      <w:r>
        <w:t xml:space="preserve">Authors must register and/or log in to the journal’s platform before submitting a manuscript. </w:t>
      </w:r>
      <w:r>
        <w:br/>
        <w:t xml:space="preserve">Submission implies that the work has not been previously published and is not under consideration elsewhere. </w:t>
      </w:r>
      <w:r>
        <w:br/>
        <w:t xml:space="preserve">All listed authors must have agreed to be named as contributors. </w:t>
      </w:r>
      <w:r>
        <w:br/>
        <w:t>If research involves human or animal participants, ethical approval from the relevant institutional review board is required.</w:t>
      </w:r>
    </w:p>
    <w:p w14:paraId="68DDB5D9" w14:textId="77777777" w:rsidR="007549B7" w:rsidRDefault="00000000">
      <w:pPr>
        <w:pStyle w:val="Naslov2"/>
      </w:pPr>
      <w:r>
        <w:t>2. Peer Review Process</w:t>
      </w:r>
    </w:p>
    <w:p w14:paraId="1C9637A7" w14:textId="77777777" w:rsidR="007549B7" w:rsidRDefault="00000000">
      <w:r>
        <w:t xml:space="preserve">All submissions are first screened by the editorial team for relevance and basic quality. </w:t>
      </w:r>
      <w:r>
        <w:br/>
        <w:t xml:space="preserve">Manuscripts that meet the journal’s standards are sent for double-blind peer review. </w:t>
      </w:r>
      <w:r>
        <w:br/>
        <w:t>Authors may suggest potential reviewers, but the editorial board reserves the right to make the final selection.</w:t>
      </w:r>
    </w:p>
    <w:p w14:paraId="49E1B1C6" w14:textId="77777777" w:rsidR="007549B7" w:rsidRDefault="00000000">
      <w:pPr>
        <w:pStyle w:val="Naslov2"/>
      </w:pPr>
      <w:r>
        <w:t>3. Manuscript Preparation</w:t>
      </w:r>
    </w:p>
    <w:p w14:paraId="726DC3EE" w14:textId="5674DD36" w:rsidR="007549B7" w:rsidRDefault="007D755E">
      <w:r w:rsidRPr="007D755E">
        <w:t>The manuscript should be prepared according to the instructions for authors.</w:t>
      </w:r>
      <w:r w:rsidR="00000000">
        <w:br/>
        <w:t xml:space="preserve">Include all sections clearly labeled: Title, Authors, Affiliations, Abstract, Keywords, Introduction, Methods, Results, Discussion, Conclusion, </w:t>
      </w:r>
      <w:r>
        <w:t>Acknowledgments</w:t>
      </w:r>
      <w:r w:rsidR="00000000">
        <w:t xml:space="preserve">, and References. </w:t>
      </w:r>
      <w:r w:rsidR="00000000">
        <w:br/>
        <w:t xml:space="preserve">Figures and tables should be numbered consecutively and include captions. </w:t>
      </w:r>
      <w:r w:rsidR="00000000">
        <w:br/>
        <w:t>All non-original images or data must have permission from copyright holders.</w:t>
      </w:r>
    </w:p>
    <w:p w14:paraId="78027AD7" w14:textId="77777777" w:rsidR="007549B7" w:rsidRDefault="00000000">
      <w:pPr>
        <w:pStyle w:val="Naslov2"/>
      </w:pPr>
      <w:r>
        <w:t>4. Abstract and Keywords</w:t>
      </w:r>
    </w:p>
    <w:p w14:paraId="122F9434" w14:textId="77777777" w:rsidR="007549B7" w:rsidRDefault="00000000">
      <w:r>
        <w:t xml:space="preserve">Provide a concise and self-contained abstract (no undefined abbreviations or citations). </w:t>
      </w:r>
      <w:r>
        <w:br/>
        <w:t>Include 3–6 keywords representing the article’s content.</w:t>
      </w:r>
    </w:p>
    <w:p w14:paraId="46553960" w14:textId="77777777" w:rsidR="007549B7" w:rsidRDefault="00000000">
      <w:pPr>
        <w:pStyle w:val="Naslov2"/>
      </w:pPr>
      <w:r>
        <w:t>5. Language and Style</w:t>
      </w:r>
    </w:p>
    <w:p w14:paraId="4E86F157" w14:textId="77777777" w:rsidR="007549B7" w:rsidRDefault="00000000">
      <w:r>
        <w:t xml:space="preserve">Manuscripts must be written in clear, grammatically correct English. </w:t>
      </w:r>
      <w:r>
        <w:br/>
        <w:t>Authors are encouraged to have their manuscripts reviewed by a native English speaker or professional editor if needed.</w:t>
      </w:r>
    </w:p>
    <w:p w14:paraId="29E56BCD" w14:textId="77777777" w:rsidR="007549B7" w:rsidRDefault="00000000">
      <w:pPr>
        <w:pStyle w:val="Naslov2"/>
      </w:pPr>
      <w:r>
        <w:t>6. Citations and References</w:t>
      </w:r>
    </w:p>
    <w:p w14:paraId="61655F1A" w14:textId="77777777" w:rsidR="007549B7" w:rsidRDefault="00000000">
      <w:r>
        <w:t xml:space="preserve">References should follow the Harvard style (Author, Year). </w:t>
      </w:r>
      <w:r>
        <w:br/>
        <w:t xml:space="preserve">All cited works must appear in the reference list in alphabetical order. </w:t>
      </w:r>
      <w:r>
        <w:br/>
        <w:t>Tables and figures reproduced from other sources must include the source and written permission.</w:t>
      </w:r>
    </w:p>
    <w:p w14:paraId="08FE5B2A" w14:textId="77777777" w:rsidR="007549B7" w:rsidRDefault="00000000">
      <w:pPr>
        <w:pStyle w:val="Naslov2"/>
      </w:pPr>
      <w:r>
        <w:t>7. Ethics and Copyright</w:t>
      </w:r>
    </w:p>
    <w:p w14:paraId="20FC1142" w14:textId="77777777" w:rsidR="007549B7" w:rsidRDefault="00000000">
      <w:r>
        <w:t xml:space="preserve">By submitting a manuscript, authors confirm that the work is original and not under review elsewhere. </w:t>
      </w:r>
      <w:r>
        <w:br/>
      </w:r>
      <w:r>
        <w:lastRenderedPageBreak/>
        <w:t xml:space="preserve">All authors and the corresponding author must be clearly identified. </w:t>
      </w:r>
      <w:r>
        <w:br/>
        <w:t xml:space="preserve">Authors are responsible for the accuracy of all information and data presented. </w:t>
      </w:r>
      <w:r>
        <w:br/>
        <w:t>The journal is published under the Creative Commons Attribution-NoDerivatives 4.0 International License.</w:t>
      </w:r>
    </w:p>
    <w:p w14:paraId="012ED0E5" w14:textId="0877F624" w:rsidR="007549B7" w:rsidRDefault="00000000">
      <w:pPr>
        <w:pStyle w:val="Naslov2"/>
      </w:pPr>
      <w:r>
        <w:t xml:space="preserve">8. Submission via </w:t>
      </w:r>
      <w:r w:rsidR="007D755E">
        <w:t xml:space="preserve">the </w:t>
      </w:r>
      <w:r w:rsidR="007D755E">
        <w:t xml:space="preserve">Acta </w:t>
      </w:r>
      <w:proofErr w:type="spellStart"/>
      <w:r w:rsidR="007D755E">
        <w:t>Graphica</w:t>
      </w:r>
      <w:proofErr w:type="spellEnd"/>
      <w:r w:rsidR="007D755E">
        <w:t xml:space="preserve"> website</w:t>
      </w:r>
    </w:p>
    <w:p w14:paraId="7C109257" w14:textId="2F6CB607" w:rsidR="007549B7" w:rsidRDefault="00000000">
      <w:r>
        <w:t xml:space="preserve">After logging into </w:t>
      </w:r>
      <w:r w:rsidR="007D755E">
        <w:t xml:space="preserve">the Acta </w:t>
      </w:r>
      <w:proofErr w:type="spellStart"/>
      <w:r w:rsidR="007D755E">
        <w:t>Graphica</w:t>
      </w:r>
      <w:proofErr w:type="spellEnd"/>
      <w:r w:rsidR="007D755E">
        <w:t xml:space="preserve"> website</w:t>
      </w:r>
      <w:r>
        <w:t xml:space="preserve">, follow these steps: </w:t>
      </w:r>
      <w:r>
        <w:br/>
        <w:t xml:space="preserve">1) Select article type (Original scientific paper, </w:t>
      </w:r>
      <w:proofErr w:type="gramStart"/>
      <w:r>
        <w:t>Short</w:t>
      </w:r>
      <w:proofErr w:type="gramEnd"/>
      <w:r>
        <w:t xml:space="preserve"> communication, Review, Technical paper, etc.), </w:t>
      </w:r>
      <w:r>
        <w:br/>
        <w:t xml:space="preserve">2) Enter author details, </w:t>
      </w:r>
      <w:r>
        <w:br/>
        <w:t xml:space="preserve">3) Upload manuscript and supplementary files, </w:t>
      </w:r>
      <w:r>
        <w:br/>
        <w:t xml:space="preserve">4) Enter abstract and keywords, </w:t>
      </w:r>
      <w:r>
        <w:br/>
        <w:t xml:space="preserve">5) Confirm authorship and copyright statements. </w:t>
      </w:r>
      <w:r>
        <w:br/>
        <w:t>Text files should be submitted in .doc/.docx or .rtf format; images at least 300 dpi.</w:t>
      </w:r>
    </w:p>
    <w:p w14:paraId="22CB19CE" w14:textId="77777777" w:rsidR="007549B7" w:rsidRDefault="00000000">
      <w:pPr>
        <w:pStyle w:val="Naslov2"/>
      </w:pPr>
      <w:r>
        <w:t>9. Article Types</w:t>
      </w:r>
    </w:p>
    <w:p w14:paraId="64A9BF23" w14:textId="77777777" w:rsidR="007549B7" w:rsidRDefault="00000000">
      <w:r>
        <w:t xml:space="preserve">The journal accepts: Original Scientific Papers, Short Communications, Preliminary Communications, Review Articles, and Technical Papers. </w:t>
      </w:r>
      <w:r>
        <w:br/>
        <w:t>The editorial board reserves the right to reclassify submissions if necessary.</w:t>
      </w:r>
    </w:p>
    <w:p w14:paraId="5F16909B" w14:textId="77777777" w:rsidR="007549B7" w:rsidRDefault="00000000">
      <w:pPr>
        <w:pStyle w:val="Naslov2"/>
      </w:pPr>
      <w:r>
        <w:t>10. Figures and Tables</w:t>
      </w:r>
    </w:p>
    <w:p w14:paraId="7FB683EA" w14:textId="77777777" w:rsidR="007549B7" w:rsidRDefault="00000000">
      <w:r>
        <w:t xml:space="preserve">Figures and tables must be integrated within the text, numbered consecutively, and captioned appropriately. </w:t>
      </w:r>
      <w:r>
        <w:br/>
        <w:t xml:space="preserve">Minimum resolution for images is 300 dpi at final print size. </w:t>
      </w:r>
      <w:r>
        <w:br/>
        <w:t>Ensure readability in both color and grayscale formats.</w:t>
      </w:r>
    </w:p>
    <w:p w14:paraId="17EFA0A5" w14:textId="77777777" w:rsidR="007549B7" w:rsidRDefault="00000000">
      <w:pPr>
        <w:pStyle w:val="Naslov2"/>
      </w:pPr>
      <w:r>
        <w:t>11. Post-Acceptance</w:t>
      </w:r>
    </w:p>
    <w:p w14:paraId="5EF29E80" w14:textId="77777777" w:rsidR="007549B7" w:rsidRDefault="00000000">
      <w:r>
        <w:t xml:space="preserve">After acceptance, authors will receive proofs for correction, select licensing terms, and finalize any publication fees if applicable. </w:t>
      </w:r>
      <w:r>
        <w:br/>
        <w:t>Major changes to title, authorship, or data after acceptance require editorial approval.</w:t>
      </w:r>
    </w:p>
    <w:p w14:paraId="1CB7760F" w14:textId="77777777" w:rsidR="007549B7" w:rsidRDefault="00000000">
      <w:pPr>
        <w:pStyle w:val="Naslov2"/>
      </w:pPr>
      <w:r>
        <w:t>12. Contact</w:t>
      </w:r>
    </w:p>
    <w:p w14:paraId="4538E3F5" w14:textId="77777777" w:rsidR="007549B7" w:rsidRDefault="00000000">
      <w:r>
        <w:t xml:space="preserve">For any inquiries, contact: acta.graphica@grf.hr </w:t>
      </w:r>
      <w:r>
        <w:br/>
        <w:t>Publisher: Faculty of Graphic Arts, University of Zagreb, Getaldićeva 2, 10000 Zagreb, Croatia.</w:t>
      </w:r>
    </w:p>
    <w:sectPr w:rsidR="007549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960755">
    <w:abstractNumId w:val="8"/>
  </w:num>
  <w:num w:numId="2" w16cid:durableId="1454053318">
    <w:abstractNumId w:val="6"/>
  </w:num>
  <w:num w:numId="3" w16cid:durableId="1769426991">
    <w:abstractNumId w:val="5"/>
  </w:num>
  <w:num w:numId="4" w16cid:durableId="1943107569">
    <w:abstractNumId w:val="4"/>
  </w:num>
  <w:num w:numId="5" w16cid:durableId="1973821879">
    <w:abstractNumId w:val="7"/>
  </w:num>
  <w:num w:numId="6" w16cid:durableId="322972824">
    <w:abstractNumId w:val="3"/>
  </w:num>
  <w:num w:numId="7" w16cid:durableId="1738940976">
    <w:abstractNumId w:val="2"/>
  </w:num>
  <w:num w:numId="8" w16cid:durableId="1729038961">
    <w:abstractNumId w:val="1"/>
  </w:num>
  <w:num w:numId="9" w16cid:durableId="175855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4B77"/>
    <w:rsid w:val="007549B7"/>
    <w:rsid w:val="007D75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BEAE9"/>
  <w14:defaultImageDpi w14:val="300"/>
  <w15:docId w15:val="{8EF8EDB6-3497-407B-8C1E-6F834001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3062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Bolanča Mirković</cp:lastModifiedBy>
  <cp:revision>2</cp:revision>
  <dcterms:created xsi:type="dcterms:W3CDTF">2013-12-23T23:15:00Z</dcterms:created>
  <dcterms:modified xsi:type="dcterms:W3CDTF">2025-10-23T06:51:00Z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1501c12b-3ac0-4bae-8299-31c93e1e9ad4</vt:lpwstr>
  </property>
</Properties>
</file>